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6288" w:type="pct"/>
        <w:tblInd w:w="-7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816"/>
        <w:gridCol w:w="1909"/>
        <w:gridCol w:w="3026"/>
        <w:gridCol w:w="105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84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信息技术服务商</w:t>
            </w: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信息系统名称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default"/>
                <w:sz w:val="28"/>
                <w:szCs w:val="28"/>
              </w:rPr>
              <w:t>PPID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版本号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测试日期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上海信易信息科技股份有限公司</w:t>
            </w: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天勤量化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SHINNY_TQ_1.0</w:t>
            </w:r>
            <w:r>
              <w:rPr>
                <w:rFonts w:hint="eastAsia"/>
                <w:sz w:val="28"/>
                <w:szCs w:val="28"/>
                <w:lang w:eastAsia="zh-CN"/>
              </w:rPr>
              <w:t>中继（</w:t>
            </w:r>
            <w:r>
              <w:rPr>
                <w:rFonts w:hint="eastAsia"/>
                <w:sz w:val="28"/>
                <w:szCs w:val="28"/>
              </w:rPr>
              <w:t>SHINNY_OTG_1.0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V3.7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2025年1月2日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52" w:type="pct"/>
            <w:vMerge w:val="restar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pct"/>
            <w:vMerge w:val="restar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深圳开拓者科技有限公司</w:t>
            </w:r>
          </w:p>
        </w:tc>
        <w:tc>
          <w:tcPr>
            <w:tcW w:w="890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TBQuant3量化平台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tb_tbquant_1.0.0.0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V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3.2</w:t>
            </w:r>
          </w:p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2025年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  <w:r>
              <w:rPr>
                <w:sz w:val="28"/>
                <w:szCs w:val="28"/>
              </w:rPr>
              <w:t>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52" w:type="pct"/>
            <w:vMerge w:val="continue"/>
            <w:tcBorders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47" w:type="pct"/>
            <w:vMerge w:val="continue"/>
            <w:tcBorders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90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TBQuant量化平台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tb_tbquant_1.0.0.0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V1.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2025年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52" w:type="pct"/>
            <w:vMerge w:val="continue"/>
            <w:tcBorders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47" w:type="pct"/>
            <w:vMerge w:val="continue"/>
            <w:tcBorders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90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交易开拓者平台（旗舰版）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tb_ultimate_5.0.0.0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V6.0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52" w:type="pct"/>
            <w:vMerge w:val="continue"/>
            <w:tcBorders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47" w:type="pct"/>
            <w:vMerge w:val="continue"/>
            <w:tcBorders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90" w:type="pc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开拓者量化平台（TBQuant）</w:t>
            </w:r>
          </w:p>
        </w:tc>
        <w:tc>
          <w:tcPr>
            <w:tcW w:w="1411" w:type="pct"/>
          </w:tcPr>
          <w:p>
            <w:pPr>
              <w:bidi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tb_tbquant_1.0.0.0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V1.3</w:t>
            </w:r>
          </w:p>
        </w:tc>
        <w:tc>
          <w:tcPr>
            <w:tcW w:w="807" w:type="pct"/>
          </w:tcPr>
          <w:p>
            <w:pPr>
              <w:bidi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552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恒生电子股份有限公司</w:t>
            </w: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恒生投资交易管理系统(O32)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HUNDSUN_O32O32_1.0</w:t>
            </w:r>
          </w:p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(中继HUNDSUN_O32_1.0）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V202401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2025年1月3日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52" w:type="pct"/>
            <w:vMerge w:val="restar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7" w:type="pct"/>
            <w:vMerge w:val="restar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深圳奥统平技术有限公司</w:t>
            </w:r>
          </w:p>
        </w:tc>
        <w:tc>
          <w:tcPr>
            <w:tcW w:w="890" w:type="pct"/>
            <w:vMerge w:val="restar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ATP Trading Platform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ATP_ATPRCP_V2</w:t>
            </w:r>
            <w:r>
              <w:rPr>
                <w:rFonts w:hint="default"/>
                <w:sz w:val="28"/>
                <w:szCs w:val="28"/>
              </w:rPr>
              <w:t>(</w:t>
            </w:r>
          </w:p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中继ATP_ATPRelay_V4</w:t>
            </w:r>
            <w:r>
              <w:rPr>
                <w:rFonts w:hint="default"/>
                <w:sz w:val="28"/>
                <w:szCs w:val="28"/>
              </w:rPr>
              <w:t>)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V4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2025年1月27日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52" w:type="pct"/>
            <w:vMerge w:val="continue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47" w:type="pct"/>
            <w:vMerge w:val="continue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90" w:type="pct"/>
            <w:vMerge w:val="continue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11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ATP_ATPRCP_V2</w:t>
            </w:r>
            <w:r>
              <w:rPr>
                <w:rFonts w:hint="default"/>
                <w:sz w:val="28"/>
                <w:szCs w:val="28"/>
              </w:rPr>
              <w:t>(</w:t>
            </w:r>
          </w:p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中继ATP_ATPRelay_V5</w:t>
            </w:r>
            <w:r>
              <w:rPr>
                <w:rFonts w:hint="default"/>
                <w:sz w:val="28"/>
                <w:szCs w:val="28"/>
              </w:rPr>
              <w:t>)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V5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2025年1月27日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52" w:type="pct"/>
            <w:vMerge w:val="continue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47" w:type="pct"/>
            <w:vMerge w:val="continue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90" w:type="pct"/>
            <w:vMerge w:val="continue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11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ATP_ATPRCP_V2</w:t>
            </w:r>
            <w:r>
              <w:rPr>
                <w:rFonts w:hint="default"/>
                <w:sz w:val="28"/>
                <w:szCs w:val="28"/>
              </w:rPr>
              <w:t>(</w:t>
            </w:r>
          </w:p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中继ATP_ATPRelay_V3</w:t>
            </w:r>
            <w:r>
              <w:rPr>
                <w:rFonts w:hint="default"/>
                <w:sz w:val="28"/>
                <w:szCs w:val="28"/>
              </w:rPr>
              <w:t>)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V3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2025年1月27日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52" w:type="pct"/>
            <w:vMerge w:val="continue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47" w:type="pct"/>
            <w:vMerge w:val="continue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90" w:type="pct"/>
            <w:vMerge w:val="restar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ATP Trading Platform恒生版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ATP_ATPRCP_V2</w:t>
            </w:r>
            <w:r>
              <w:rPr>
                <w:rFonts w:hint="default"/>
                <w:sz w:val="28"/>
                <w:szCs w:val="28"/>
              </w:rPr>
              <w:t>(</w:t>
            </w:r>
          </w:p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中继ATP_ATPRelay_V5</w:t>
            </w:r>
            <w:r>
              <w:rPr>
                <w:rFonts w:hint="default"/>
                <w:sz w:val="28"/>
                <w:szCs w:val="28"/>
              </w:rPr>
              <w:t>)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V5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2025年1月27日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52" w:type="pct"/>
            <w:vMerge w:val="continue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47" w:type="pct"/>
            <w:vMerge w:val="continue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90" w:type="pct"/>
            <w:vMerge w:val="continue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11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ATP_ATPRCP_V2</w:t>
            </w:r>
            <w:r>
              <w:rPr>
                <w:rFonts w:hint="default"/>
                <w:sz w:val="28"/>
                <w:szCs w:val="28"/>
              </w:rPr>
              <w:t>(</w:t>
            </w:r>
          </w:p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中继ATP_ATPRelay_V3</w:t>
            </w:r>
            <w:r>
              <w:rPr>
                <w:rFonts w:hint="default"/>
                <w:sz w:val="28"/>
                <w:szCs w:val="28"/>
              </w:rPr>
              <w:t>)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V3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2025年1月27日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52" w:type="pct"/>
            <w:vMerge w:val="continue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47" w:type="pct"/>
            <w:vMerge w:val="continue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890" w:type="pct"/>
            <w:vMerge w:val="continue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11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ATP_ATPRCP_V2</w:t>
            </w:r>
            <w:r>
              <w:rPr>
                <w:rFonts w:hint="default"/>
                <w:sz w:val="28"/>
                <w:szCs w:val="28"/>
              </w:rPr>
              <w:t>(</w:t>
            </w:r>
          </w:p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中继ATP_ATPRelay_V4</w:t>
            </w:r>
            <w:r>
              <w:rPr>
                <w:rFonts w:hint="default"/>
                <w:sz w:val="28"/>
                <w:szCs w:val="28"/>
              </w:rPr>
              <w:t>)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V4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2025年1月27日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52" w:type="pct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深圳市财富趋势科技股份有限公司</w:t>
            </w: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通达信期货通</w:t>
            </w:r>
          </w:p>
        </w:tc>
        <w:tc>
          <w:tcPr>
            <w:tcW w:w="1411" w:type="pct"/>
          </w:tcPr>
          <w:p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TDX_QHT_2.0.00</w:t>
            </w:r>
          </w:p>
          <w:p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2.0.00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2025年2月14日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52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4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上海迅投宽谷科技有限公司</w:t>
            </w: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迅投GT私募一体化管理平台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xt_pb_1.0</w:t>
            </w:r>
            <w:r>
              <w:rPr>
                <w:rFonts w:hint="eastAsia"/>
                <w:sz w:val="28"/>
                <w:szCs w:val="28"/>
                <w:lang w:eastAsia="zh-CN"/>
              </w:rPr>
              <w:t>（中继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xt_ims_1.0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V1.0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52" w:type="pct"/>
            <w:vMerge w:val="restar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47" w:type="pct"/>
            <w:vMerge w:val="restar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量投科技（上海）股份有限公司</w:t>
            </w: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量投全球交易系统CAPP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quantdo_gtscapp_2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2.0.1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2" w:type="pct"/>
            <w:vMerge w:val="continue"/>
          </w:tcPr>
          <w:p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847" w:type="pct"/>
            <w:vMerge w:val="continue"/>
          </w:tcPr>
          <w:p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量投全球交易系统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</w:rPr>
              <w:t>quantdo_InfiniV8_1</w:t>
            </w:r>
            <w:r>
              <w:rPr>
                <w:rFonts w:hint="eastAsia"/>
                <w:sz w:val="28"/>
                <w:szCs w:val="28"/>
                <w:lang w:eastAsia="zh-CN"/>
              </w:rPr>
              <w:t>中继（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quantdo_GTS_2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V2.0.1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2025年1月21日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2" w:type="pct"/>
            <w:vMerge w:val="continue"/>
          </w:tcPr>
          <w:p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847" w:type="pct"/>
            <w:vMerge w:val="continue"/>
          </w:tcPr>
          <w:p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量投全球交易系统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quantdo_InfiniV8_1</w:t>
            </w:r>
            <w:r>
              <w:rPr>
                <w:rFonts w:hint="eastAsia"/>
                <w:sz w:val="28"/>
                <w:szCs w:val="28"/>
                <w:lang w:eastAsia="zh-CN"/>
              </w:rPr>
              <w:t>中继（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quantdo_GTS_2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V2.0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2025年1月21日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52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4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北京华融启明风险管理技术股份有限公司</w:t>
            </w: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风险管理系统(华融启明)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HRQM_PRM_1.0.0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1.0.0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2025年2月27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52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4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上海文华财经资讯股份有限公司</w:t>
            </w: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睿期大户室期货软件wh7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webstock_wh_7</w:t>
            </w:r>
            <w:r>
              <w:rPr>
                <w:rFonts w:hint="eastAsia"/>
                <w:sz w:val="28"/>
                <w:szCs w:val="28"/>
                <w:lang w:eastAsia="zh-CN"/>
              </w:rPr>
              <w:t>（中继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webstock_proxy_x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Ver7.1.705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52" w:type="pct"/>
            <w:vMerge w:val="restar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47" w:type="pct"/>
            <w:vMerge w:val="restar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星格量化投资技术研究所（苏州）有限公司</w:t>
            </w: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麦语言量化交易软件WT8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webstock_wh_8</w:t>
            </w:r>
            <w:r>
              <w:rPr>
                <w:rFonts w:hint="eastAsia"/>
                <w:sz w:val="28"/>
                <w:szCs w:val="28"/>
                <w:lang w:eastAsia="zh-CN"/>
              </w:rPr>
              <w:t>（中继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webstock_proxy_x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V8.6.177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52" w:type="pct"/>
            <w:vMerge w:val="continue"/>
          </w:tcPr>
          <w:p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847" w:type="pct"/>
            <w:vMerge w:val="continue"/>
          </w:tcPr>
          <w:p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宽语言量化交易软件WT9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</w:rPr>
              <w:t>webstock_wh_9</w:t>
            </w:r>
            <w:r>
              <w:rPr>
                <w:rFonts w:hint="eastAsia"/>
                <w:sz w:val="28"/>
                <w:szCs w:val="28"/>
                <w:lang w:eastAsia="zh-CN"/>
              </w:rPr>
              <w:t>（中继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webstock_proxy_x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V9.3.145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52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47" w:type="pct"/>
          </w:tcPr>
          <w:p>
            <w:pPr>
              <w:bidi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上海融航信息技术股份有限公司</w:t>
            </w: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融航企业版交易终端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Rohon_RHProTrade_1.4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V1.4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2" w:type="pct"/>
            <w:vMerge w:val="restar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47" w:type="pct"/>
            <w:vMerge w:val="restart"/>
          </w:tcPr>
          <w:p>
            <w:pPr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上海金仕达软件科技股份有限公司</w:t>
            </w: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金仕达套保交易管理系统HMS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</w:rPr>
              <w:t>Kingstar_HMSClient_V2.6.0</w:t>
            </w:r>
            <w:r>
              <w:rPr>
                <w:rFonts w:hint="eastAsia"/>
                <w:sz w:val="28"/>
                <w:szCs w:val="28"/>
                <w:lang w:eastAsia="zh-CN"/>
              </w:rPr>
              <w:t>（中继</w:t>
            </w:r>
            <w:r>
              <w:rPr>
                <w:rFonts w:hint="eastAsia"/>
                <w:sz w:val="28"/>
                <w:szCs w:val="28"/>
              </w:rPr>
              <w:t>Kingstar_HMS_V2.6.0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3.1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2" w:type="pct"/>
            <w:vMerge w:val="continue"/>
          </w:tcPr>
          <w:p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847" w:type="pct"/>
            <w:vMerge w:val="continue"/>
          </w:tcPr>
          <w:p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金仕达套保交易管理系统HMS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</w:rPr>
              <w:t>Kingstar_HMSClient_V2.6.0</w:t>
            </w:r>
            <w:r>
              <w:rPr>
                <w:rFonts w:hint="eastAsia"/>
                <w:sz w:val="28"/>
                <w:szCs w:val="28"/>
                <w:lang w:eastAsia="zh-CN"/>
              </w:rPr>
              <w:t>（中继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Kingstar_HMS_V2.6.0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V2.6.0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2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4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杭州云纪网络科技有限公司</w:t>
            </w: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证券投资管理系统(OPLUS)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</w:rPr>
              <w:t>HUNDSUN_OPLUSPC_1.0</w:t>
            </w:r>
            <w:r>
              <w:rPr>
                <w:rFonts w:hint="eastAsia"/>
                <w:sz w:val="28"/>
                <w:szCs w:val="28"/>
                <w:lang w:eastAsia="zh-CN"/>
              </w:rPr>
              <w:t>（中继</w:t>
            </w:r>
            <w:r>
              <w:rPr>
                <w:rFonts w:hint="default"/>
                <w:sz w:val="28"/>
                <w:szCs w:val="28"/>
              </w:rPr>
              <w:t>HUNDSUN_OPLUS_1.0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V202401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2025年2月14日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2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4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艾扬软件(上海)有限公司</w:t>
            </w: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MC14专策版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icetech_MC_9.1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14.0.25525.400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2025年4月8日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2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4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北京睿智融科控股股份有限公司</w:t>
            </w:r>
          </w:p>
        </w:tc>
        <w:tc>
          <w:tcPr>
            <w:tcW w:w="890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迅投QMT极速策略交易系统</w:t>
            </w:r>
          </w:p>
        </w:tc>
        <w:tc>
          <w:tcPr>
            <w:tcW w:w="1411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xt_qmt_1.0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1.0.0.38328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2025年4月8日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2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47" w:type="pct"/>
          </w:tcPr>
          <w:p>
            <w:pPr>
              <w:bidi w:val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上海金之塔信息技术有限公司</w:t>
            </w:r>
          </w:p>
        </w:tc>
        <w:tc>
          <w:tcPr>
            <w:tcW w:w="890" w:type="pct"/>
          </w:tcPr>
          <w:p>
            <w:pPr>
              <w:bidi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金字塔量化交易系统</w:t>
            </w:r>
          </w:p>
        </w:tc>
        <w:tc>
          <w:tcPr>
            <w:tcW w:w="1411" w:type="pct"/>
          </w:tcPr>
          <w:p>
            <w:pPr>
              <w:bidi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WEISTOCK_JZT 5.0.0</w:t>
            </w:r>
          </w:p>
        </w:tc>
        <w:tc>
          <w:tcPr>
            <w:tcW w:w="490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5.0.0</w:t>
            </w:r>
          </w:p>
        </w:tc>
        <w:tc>
          <w:tcPr>
            <w:tcW w:w="807" w:type="pct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2025年4月24日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CA"/>
    <w:rsid w:val="00144858"/>
    <w:rsid w:val="004700CA"/>
    <w:rsid w:val="007E72EF"/>
    <w:rsid w:val="00B43BE4"/>
    <w:rsid w:val="00BA474A"/>
    <w:rsid w:val="00F355DD"/>
    <w:rsid w:val="00F80558"/>
    <w:rsid w:val="1CFD3010"/>
    <w:rsid w:val="3D7D16AE"/>
    <w:rsid w:val="7AFE3910"/>
    <w:rsid w:val="7FFC2E02"/>
    <w:rsid w:val="9AC9FFDC"/>
    <w:rsid w:val="DE6D86AF"/>
    <w:rsid w:val="EFCFC0C8"/>
    <w:rsid w:val="FB3C8086"/>
    <w:rsid w:val="FBF273F6"/>
    <w:rsid w:val="FD38E636"/>
    <w:rsid w:val="FFD7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仿宋" w:hAnsi="Times New Roman" w:eastAsia="仿宋" w:cs="仿宋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1"/>
    <w:pPr>
      <w:spacing w:before="2"/>
      <w:ind w:left="120"/>
    </w:pPr>
    <w:rPr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正文文本 字符"/>
    <w:basedOn w:val="7"/>
    <w:link w:val="2"/>
    <w:qFormat/>
    <w:uiPriority w:val="1"/>
    <w:rPr>
      <w:rFonts w:ascii="仿宋" w:hAnsi="Times New Roman" w:eastAsia="仿宋" w:cs="仿宋"/>
      <w:kern w:val="0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rFonts w:ascii="仿宋" w:hAnsi="Times New Roman" w:eastAsia="仿宋" w:cs="仿宋"/>
      <w:kern w:val="0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仿宋" w:hAnsi="Times New Roman" w:eastAsia="仿宋" w:cs="仿宋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2025-02-13T09:40:00Z</dcterms:created>
  <dc:creator>citicsf</dc:creator>
  <cp:lastModifiedBy>w-songhongyuan</cp:lastModifiedBy>
  <dcterms:modified xsi:type="dcterms:W3CDTF">2025-04-25T17:23:31Z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FB173F0AB09E967AF1D7CF67D72DE077</vt:lpwstr>
  </property>
</Properties>
</file>